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21425" w:rsidRPr="00921425" w:rsidTr="0052413D">
        <w:trPr>
          <w:jc w:val="center"/>
        </w:trPr>
        <w:tc>
          <w:tcPr>
            <w:tcW w:w="8522" w:type="dxa"/>
          </w:tcPr>
          <w:p w:rsidR="00921425" w:rsidRPr="00921425" w:rsidRDefault="00921425" w:rsidP="00921425">
            <w:pPr>
              <w:spacing w:after="0" w:line="240" w:lineRule="auto"/>
              <w:rPr>
                <w:rFonts w:ascii="Times New Roman" w:eastAsia="Times New Roman" w:hAnsi="Times New Roman" w:cs="Times New Roman"/>
                <w:sz w:val="20"/>
                <w:szCs w:val="20"/>
                <w:lang w:val="en-GB"/>
              </w:rPr>
            </w:pPr>
            <w:bookmarkStart w:id="0" w:name="_GoBack"/>
            <w:bookmarkEnd w:id="0"/>
          </w:p>
          <w:p w:rsidR="00921425" w:rsidRPr="00921425" w:rsidRDefault="00921425" w:rsidP="00921425">
            <w:pPr>
              <w:spacing w:after="0" w:line="240" w:lineRule="auto"/>
              <w:rPr>
                <w:rFonts w:ascii="Times New Roman" w:eastAsia="Times New Roman" w:hAnsi="Times New Roman" w:cs="Times New Roman"/>
                <w:sz w:val="20"/>
                <w:szCs w:val="20"/>
                <w:lang w:val="en-GB"/>
              </w:rPr>
            </w:pPr>
          </w:p>
          <w:p w:rsidR="00921425" w:rsidRPr="00921425" w:rsidRDefault="00921425" w:rsidP="00921425">
            <w:pPr>
              <w:spacing w:after="0" w:line="240" w:lineRule="auto"/>
              <w:rPr>
                <w:rFonts w:ascii="Times New Roman" w:eastAsia="Times New Roman" w:hAnsi="Times New Roman" w:cs="Times New Roman"/>
                <w:sz w:val="20"/>
                <w:szCs w:val="20"/>
                <w:lang w:val="en-GB"/>
              </w:rPr>
            </w:pPr>
          </w:p>
          <w:p w:rsidR="00921425" w:rsidRPr="00921425" w:rsidRDefault="00921425" w:rsidP="00921425">
            <w:pPr>
              <w:spacing w:after="0" w:line="240" w:lineRule="auto"/>
              <w:rPr>
                <w:rFonts w:ascii="Times New Roman" w:eastAsia="Times New Roman" w:hAnsi="Times New Roman" w:cs="Times New Roman"/>
                <w:sz w:val="20"/>
                <w:szCs w:val="20"/>
                <w:lang w:val="en-GB"/>
              </w:rPr>
            </w:pP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r w:rsidRPr="00921425">
              <w:rPr>
                <w:rFonts w:ascii="Times New Roman" w:eastAsia="Times New Roman" w:hAnsi="Times New Roman" w:cs="Times New Roman"/>
                <w:b/>
                <w:bCs/>
                <w:sz w:val="52"/>
                <w:szCs w:val="20"/>
                <w:lang w:val="en-GB"/>
              </w:rPr>
              <w:t>THRAPSTON PRIMARY SCHOOL</w:t>
            </w: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r>
              <w:rPr>
                <w:rFonts w:ascii="Times New Roman" w:eastAsia="Times New Roman" w:hAnsi="Times New Roman" w:cs="Times New Roman"/>
                <w:b/>
                <w:bCs/>
                <w:sz w:val="52"/>
                <w:szCs w:val="20"/>
                <w:lang w:val="en-GB"/>
              </w:rPr>
              <w:t>PUPIL PREMIUM</w:t>
            </w:r>
            <w:r w:rsidRPr="00921425">
              <w:rPr>
                <w:rFonts w:ascii="Times New Roman" w:eastAsia="Times New Roman" w:hAnsi="Times New Roman" w:cs="Times New Roman"/>
                <w:b/>
                <w:bCs/>
                <w:sz w:val="52"/>
                <w:szCs w:val="20"/>
                <w:lang w:val="en-GB"/>
              </w:rPr>
              <w:t xml:space="preserve"> POLICY</w:t>
            </w: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p w:rsidR="00921425" w:rsidRPr="002F3858" w:rsidRDefault="00921425" w:rsidP="00921425">
            <w:pPr>
              <w:spacing w:after="0" w:line="240" w:lineRule="auto"/>
              <w:jc w:val="center"/>
              <w:rPr>
                <w:rFonts w:ascii="Times New Roman" w:eastAsia="Times New Roman" w:hAnsi="Times New Roman" w:cs="Times New Roman"/>
                <w:sz w:val="24"/>
                <w:szCs w:val="24"/>
                <w:lang w:val="en"/>
              </w:rPr>
            </w:pPr>
            <w:r w:rsidRPr="00921425">
              <w:rPr>
                <w:rFonts w:ascii="Times New Roman" w:eastAsia="Times New Roman" w:hAnsi="Times New Roman" w:cs="Times New Roman"/>
                <w:bCs/>
                <w:sz w:val="24"/>
                <w:szCs w:val="24"/>
                <w:lang w:val="en-GB"/>
              </w:rPr>
              <w:t xml:space="preserve">in compliance with </w:t>
            </w:r>
            <w:r w:rsidRPr="002F3858">
              <w:rPr>
                <w:rFonts w:ascii="Times New Roman" w:eastAsia="Times New Roman" w:hAnsi="Times New Roman" w:cs="Times New Roman"/>
                <w:sz w:val="24"/>
                <w:szCs w:val="24"/>
                <w:lang w:val="en"/>
              </w:rPr>
              <w:t>Guidance</w:t>
            </w:r>
            <w:r>
              <w:rPr>
                <w:rFonts w:ascii="Times New Roman" w:eastAsia="Times New Roman" w:hAnsi="Times New Roman" w:cs="Times New Roman"/>
                <w:sz w:val="24"/>
                <w:szCs w:val="24"/>
                <w:lang w:val="en"/>
              </w:rPr>
              <w:t xml:space="preserve"> </w:t>
            </w:r>
            <w:r w:rsidRPr="00921425">
              <w:rPr>
                <w:rFonts w:eastAsia="Times New Roman" w:cstheme="minorHAnsi"/>
                <w:b/>
                <w:bCs/>
                <w:kern w:val="36"/>
                <w:sz w:val="24"/>
                <w:szCs w:val="24"/>
                <w:lang w:val="en"/>
              </w:rPr>
              <w:t>Pupil premium 2015 to 2016: conditions of grant</w:t>
            </w: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tc>
      </w:tr>
    </w:tbl>
    <w:p w:rsidR="0047209F" w:rsidRDefault="0047209F" w:rsidP="0047209F">
      <w:pPr>
        <w:pStyle w:val="Default"/>
        <w:rPr>
          <w:b/>
          <w:bCs/>
          <w:sz w:val="26"/>
          <w:szCs w:val="26"/>
        </w:rPr>
      </w:pPr>
    </w:p>
    <w:p w:rsidR="0047209F" w:rsidRDefault="0047209F" w:rsidP="0047209F">
      <w:pPr>
        <w:pStyle w:val="Default"/>
        <w:rPr>
          <w:b/>
          <w:bCs/>
          <w:sz w:val="26"/>
          <w:szCs w:val="26"/>
        </w:rPr>
      </w:pPr>
    </w:p>
    <w:p w:rsidR="00921425" w:rsidRDefault="00921425" w:rsidP="0047209F">
      <w:pPr>
        <w:pStyle w:val="Default"/>
        <w:rPr>
          <w:b/>
          <w:bCs/>
          <w:sz w:val="26"/>
          <w:szCs w:val="26"/>
        </w:rPr>
      </w:pPr>
    </w:p>
    <w:p w:rsidR="0047209F" w:rsidRPr="00A833FC" w:rsidRDefault="0047209F" w:rsidP="0047209F">
      <w:pPr>
        <w:pStyle w:val="Default"/>
        <w:rPr>
          <w:rFonts w:asciiTheme="minorHAnsi" w:hAnsiTheme="minorHAnsi" w:cstheme="minorHAnsi"/>
          <w:b/>
          <w:bCs/>
        </w:rPr>
      </w:pPr>
      <w:r w:rsidRPr="00A833FC">
        <w:rPr>
          <w:rFonts w:asciiTheme="minorHAnsi" w:hAnsiTheme="minorHAnsi" w:cstheme="minorHAnsi"/>
          <w:b/>
          <w:bCs/>
        </w:rPr>
        <w:t xml:space="preserve">Background </w:t>
      </w:r>
      <w:r w:rsidR="00921425">
        <w:rPr>
          <w:rFonts w:asciiTheme="minorHAnsi" w:hAnsiTheme="minorHAnsi" w:cstheme="minorHAnsi"/>
          <w:b/>
          <w:bCs/>
        </w:rPr>
        <w:t>information</w:t>
      </w:r>
    </w:p>
    <w:p w:rsidR="00A833FC" w:rsidRPr="002F3858" w:rsidRDefault="00A833FC" w:rsidP="00A833FC">
      <w:p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The Secretary of State for Education lays down the following terms and conditions on which assistance is given in relation to the pupil premium grant (PPG) payable to schools and local authorities for the financial year beginning 1 April 2015.</w:t>
      </w:r>
    </w:p>
    <w:p w:rsidR="00A833FC" w:rsidRPr="002F3858" w:rsidRDefault="00A833FC" w:rsidP="00A833FC">
      <w:p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PPG provides funding for two policies:</w:t>
      </w:r>
    </w:p>
    <w:p w:rsidR="00A833FC" w:rsidRPr="002F3858" w:rsidRDefault="00A833FC" w:rsidP="00A833FC">
      <w:pPr>
        <w:numPr>
          <w:ilvl w:val="0"/>
          <w:numId w:val="1"/>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 xml:space="preserve">raising the attainment of </w:t>
      </w:r>
      <w:r w:rsidRPr="002F3858">
        <w:rPr>
          <w:rFonts w:eastAsia="Times New Roman" w:cstheme="minorHAnsi"/>
          <w:b/>
          <w:i/>
          <w:sz w:val="24"/>
          <w:szCs w:val="24"/>
          <w:lang w:val="en"/>
        </w:rPr>
        <w:t>disadvantaged pupils</w:t>
      </w:r>
      <w:r w:rsidRPr="002F3858">
        <w:rPr>
          <w:rFonts w:eastAsia="Times New Roman" w:cstheme="minorHAnsi"/>
          <w:sz w:val="24"/>
          <w:szCs w:val="24"/>
          <w:lang w:val="en"/>
        </w:rPr>
        <w:t xml:space="preserve"> and closing the gap with their peers</w:t>
      </w:r>
    </w:p>
    <w:p w:rsidR="00A833FC" w:rsidRPr="00A833FC" w:rsidRDefault="00A833FC" w:rsidP="00A833FC">
      <w:pPr>
        <w:numPr>
          <w:ilvl w:val="0"/>
          <w:numId w:val="1"/>
        </w:numPr>
        <w:spacing w:after="0" w:line="240" w:lineRule="auto"/>
        <w:rPr>
          <w:rFonts w:eastAsia="Times New Roman" w:cstheme="minorHAnsi"/>
          <w:sz w:val="24"/>
          <w:szCs w:val="24"/>
          <w:lang w:val="en"/>
        </w:rPr>
      </w:pPr>
      <w:r w:rsidRPr="002F3858">
        <w:rPr>
          <w:rFonts w:eastAsia="Times New Roman" w:cstheme="minorHAnsi"/>
          <w:sz w:val="24"/>
          <w:szCs w:val="24"/>
          <w:lang w:val="en"/>
        </w:rPr>
        <w:t xml:space="preserve">supporting children and young people with </w:t>
      </w:r>
      <w:r w:rsidRPr="002F3858">
        <w:rPr>
          <w:rFonts w:eastAsia="Times New Roman" w:cstheme="minorHAnsi"/>
          <w:b/>
          <w:i/>
          <w:sz w:val="24"/>
          <w:szCs w:val="24"/>
          <w:lang w:val="en"/>
        </w:rPr>
        <w:t>parents in the regular armed forces</w:t>
      </w:r>
      <w:r w:rsidRPr="00A833FC">
        <w:rPr>
          <w:rFonts w:eastAsia="Times New Roman" w:cstheme="minorHAnsi"/>
          <w:b/>
          <w:i/>
          <w:sz w:val="24"/>
          <w:szCs w:val="24"/>
          <w:lang w:val="en"/>
        </w:rPr>
        <w:t xml:space="preserve"> (Service children)</w:t>
      </w:r>
    </w:p>
    <w:p w:rsidR="00A833FC" w:rsidRPr="00A833FC" w:rsidRDefault="00A833FC" w:rsidP="00A833FC">
      <w:pPr>
        <w:spacing w:after="0" w:line="240" w:lineRule="auto"/>
        <w:rPr>
          <w:rFonts w:eastAsia="Times New Roman" w:cstheme="minorHAnsi"/>
          <w:b/>
          <w:i/>
          <w:sz w:val="24"/>
          <w:szCs w:val="24"/>
          <w:lang w:val="en"/>
        </w:rPr>
      </w:pPr>
    </w:p>
    <w:p w:rsidR="00A833FC" w:rsidRPr="00A833FC" w:rsidRDefault="00A833FC" w:rsidP="00A833FC">
      <w:pPr>
        <w:spacing w:after="0" w:line="240" w:lineRule="auto"/>
        <w:rPr>
          <w:rFonts w:cstheme="minorHAnsi"/>
          <w:b/>
          <w:sz w:val="24"/>
          <w:szCs w:val="24"/>
        </w:rPr>
      </w:pPr>
      <w:r w:rsidRPr="00A833FC">
        <w:rPr>
          <w:rFonts w:cstheme="minorHAnsi"/>
          <w:b/>
          <w:sz w:val="24"/>
          <w:szCs w:val="24"/>
        </w:rPr>
        <w:t>The term disadvantaged pupils refers to:</w:t>
      </w:r>
    </w:p>
    <w:p w:rsidR="00A833FC" w:rsidRPr="00A833FC" w:rsidRDefault="00A833FC" w:rsidP="00A833FC">
      <w:pPr>
        <w:pStyle w:val="ListParagraph"/>
        <w:numPr>
          <w:ilvl w:val="0"/>
          <w:numId w:val="2"/>
        </w:numPr>
        <w:spacing w:after="0" w:line="240" w:lineRule="auto"/>
        <w:rPr>
          <w:rFonts w:cstheme="minorHAnsi"/>
          <w:sz w:val="24"/>
          <w:szCs w:val="24"/>
        </w:rPr>
      </w:pPr>
      <w:r w:rsidRPr="00A833FC">
        <w:rPr>
          <w:rFonts w:cstheme="minorHAnsi"/>
          <w:sz w:val="24"/>
          <w:szCs w:val="24"/>
        </w:rPr>
        <w:t>Pupils in year groups reception to year 6 recorded as Ever 6 FSM</w:t>
      </w:r>
    </w:p>
    <w:p w:rsidR="00A833FC" w:rsidRPr="00A833FC" w:rsidRDefault="00A833FC" w:rsidP="00A833FC">
      <w:pPr>
        <w:pStyle w:val="ListParagraph"/>
        <w:numPr>
          <w:ilvl w:val="0"/>
          <w:numId w:val="2"/>
        </w:numPr>
        <w:spacing w:after="0" w:line="240" w:lineRule="auto"/>
        <w:rPr>
          <w:rFonts w:cstheme="minorHAnsi"/>
          <w:sz w:val="24"/>
          <w:szCs w:val="24"/>
        </w:rPr>
      </w:pPr>
      <w:r w:rsidRPr="00A833FC">
        <w:rPr>
          <w:rFonts w:cstheme="minorHAnsi"/>
          <w:sz w:val="24"/>
          <w:szCs w:val="24"/>
        </w:rPr>
        <w:t>Pupils in years 7 to 11 recorded as Ever 6 FSM</w:t>
      </w:r>
    </w:p>
    <w:p w:rsidR="00A833FC" w:rsidRPr="00A833FC" w:rsidRDefault="00A833FC" w:rsidP="00A833FC">
      <w:pPr>
        <w:pStyle w:val="ListParagraph"/>
        <w:numPr>
          <w:ilvl w:val="0"/>
          <w:numId w:val="2"/>
        </w:numPr>
        <w:spacing w:after="0" w:line="240" w:lineRule="auto"/>
        <w:rPr>
          <w:rFonts w:eastAsia="Times New Roman" w:cstheme="minorHAnsi"/>
          <w:sz w:val="24"/>
          <w:szCs w:val="24"/>
          <w:lang w:val="en"/>
        </w:rPr>
      </w:pPr>
      <w:r w:rsidRPr="00A833FC">
        <w:rPr>
          <w:rFonts w:cstheme="minorHAnsi"/>
          <w:sz w:val="24"/>
          <w:szCs w:val="24"/>
        </w:rPr>
        <w:t>Looked-after children (LAC) defined in the Children Act 1989 as one who is in the care of, or provided with accommodation by, an English local authority</w:t>
      </w:r>
    </w:p>
    <w:p w:rsidR="00A833FC" w:rsidRPr="00A833FC" w:rsidRDefault="00A833FC" w:rsidP="00A833FC">
      <w:pPr>
        <w:pStyle w:val="ListParagraph"/>
        <w:numPr>
          <w:ilvl w:val="0"/>
          <w:numId w:val="2"/>
        </w:numPr>
        <w:spacing w:after="0" w:line="240" w:lineRule="auto"/>
        <w:rPr>
          <w:rFonts w:eastAsia="Times New Roman" w:cstheme="minorHAnsi"/>
          <w:sz w:val="24"/>
          <w:szCs w:val="24"/>
          <w:lang w:val="en"/>
        </w:rPr>
      </w:pPr>
      <w:r w:rsidRPr="00A833FC">
        <w:rPr>
          <w:rFonts w:cstheme="minorHAnsi"/>
          <w:sz w:val="24"/>
          <w:szCs w:val="24"/>
        </w:rPr>
        <w:t>Children who have ceased to be looked after by a local authority in England and Wales because of adoption, a special guardianship order, a child arrangements order or a residence order</w:t>
      </w:r>
    </w:p>
    <w:p w:rsidR="00A833FC" w:rsidRPr="00D25D8F" w:rsidRDefault="00A833FC" w:rsidP="00A833FC">
      <w:pPr>
        <w:pStyle w:val="Default"/>
        <w:rPr>
          <w:rFonts w:asciiTheme="minorHAnsi" w:hAnsiTheme="minorHAnsi"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A833FC" w:rsidRPr="00D25D8F" w:rsidTr="0052413D">
        <w:trPr>
          <w:tblHeader/>
          <w:tblCellSpacing w:w="15" w:type="dxa"/>
        </w:trPr>
        <w:tc>
          <w:tcPr>
            <w:tcW w:w="0" w:type="auto"/>
            <w:vAlign w:val="center"/>
            <w:hideMark/>
          </w:tcPr>
          <w:p w:rsidR="00A833FC" w:rsidRPr="002F3858" w:rsidRDefault="00A833FC" w:rsidP="00A833FC">
            <w:pPr>
              <w:spacing w:after="0" w:line="240" w:lineRule="auto"/>
              <w:rPr>
                <w:rFonts w:eastAsia="Times New Roman" w:cstheme="minorHAnsi"/>
                <w:b/>
                <w:bCs/>
                <w:sz w:val="24"/>
                <w:szCs w:val="24"/>
              </w:rPr>
            </w:pPr>
            <w:r w:rsidRPr="00D25D8F">
              <w:rPr>
                <w:rFonts w:eastAsia="Times New Roman" w:cstheme="minorHAnsi"/>
                <w:b/>
                <w:bCs/>
                <w:sz w:val="24"/>
                <w:szCs w:val="24"/>
              </w:rPr>
              <w:t xml:space="preserve">The term </w:t>
            </w:r>
            <w:r w:rsidRPr="002F3858">
              <w:rPr>
                <w:rFonts w:eastAsia="Times New Roman" w:cstheme="minorHAnsi"/>
                <w:b/>
                <w:bCs/>
                <w:sz w:val="24"/>
                <w:szCs w:val="24"/>
              </w:rPr>
              <w:t>Service children</w:t>
            </w:r>
            <w:r w:rsidRPr="00D25D8F">
              <w:rPr>
                <w:rFonts w:eastAsia="Times New Roman" w:cstheme="minorHAnsi"/>
                <w:b/>
                <w:bCs/>
                <w:sz w:val="24"/>
                <w:szCs w:val="24"/>
              </w:rPr>
              <w:t xml:space="preserve"> refers to:</w:t>
            </w:r>
          </w:p>
        </w:tc>
      </w:tr>
      <w:tr w:rsidR="00A833FC" w:rsidRPr="00D25D8F" w:rsidTr="0052413D">
        <w:trPr>
          <w:tblCellSpacing w:w="15" w:type="dxa"/>
        </w:trPr>
        <w:tc>
          <w:tcPr>
            <w:tcW w:w="0" w:type="auto"/>
            <w:vAlign w:val="center"/>
            <w:hideMark/>
          </w:tcPr>
          <w:p w:rsidR="00A833FC" w:rsidRPr="002F3858" w:rsidRDefault="00A833FC" w:rsidP="0052413D">
            <w:pPr>
              <w:spacing w:after="0" w:line="240" w:lineRule="auto"/>
              <w:rPr>
                <w:rFonts w:eastAsia="Times New Roman" w:cstheme="minorHAnsi"/>
                <w:sz w:val="24"/>
                <w:szCs w:val="24"/>
              </w:rPr>
            </w:pPr>
            <w:r w:rsidRPr="002F3858">
              <w:rPr>
                <w:rFonts w:eastAsia="Times New Roman" w:cstheme="minorHAnsi"/>
                <w:sz w:val="24"/>
                <w:szCs w:val="24"/>
              </w:rPr>
              <w:t xml:space="preserve">Pupils in year </w:t>
            </w:r>
            <w:proofErr w:type="gramStart"/>
            <w:r w:rsidRPr="002F3858">
              <w:rPr>
                <w:rFonts w:eastAsia="Times New Roman" w:cstheme="minorHAnsi"/>
                <w:sz w:val="24"/>
                <w:szCs w:val="24"/>
              </w:rPr>
              <w:t>groups</w:t>
            </w:r>
            <w:proofErr w:type="gramEnd"/>
            <w:r w:rsidRPr="002F3858">
              <w:rPr>
                <w:rFonts w:eastAsia="Times New Roman" w:cstheme="minorHAnsi"/>
                <w:sz w:val="24"/>
                <w:szCs w:val="24"/>
              </w:rPr>
              <w:t xml:space="preserve"> reception to year 11 recorded as Ever 5 Service Child or in receipt of a child pension from the Ministry of </w:t>
            </w:r>
            <w:proofErr w:type="spellStart"/>
            <w:r w:rsidRPr="002F3858">
              <w:rPr>
                <w:rFonts w:eastAsia="Times New Roman" w:cstheme="minorHAnsi"/>
                <w:sz w:val="24"/>
                <w:szCs w:val="24"/>
              </w:rPr>
              <w:t>Defence</w:t>
            </w:r>
            <w:proofErr w:type="spellEnd"/>
            <w:r w:rsidR="00B36971" w:rsidRPr="00D25D8F">
              <w:rPr>
                <w:rFonts w:eastAsia="Times New Roman" w:cstheme="minorHAnsi"/>
                <w:sz w:val="24"/>
                <w:szCs w:val="24"/>
              </w:rPr>
              <w:t>.</w:t>
            </w:r>
          </w:p>
        </w:tc>
      </w:tr>
    </w:tbl>
    <w:p w:rsidR="00B36971" w:rsidRPr="002F3858" w:rsidRDefault="00B36971" w:rsidP="00B36971">
      <w:p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lastRenderedPageBreak/>
        <w:t>The grant may be spent in the following ways:</w:t>
      </w:r>
    </w:p>
    <w:p w:rsidR="00B36971" w:rsidRPr="002F3858" w:rsidRDefault="00B36971" w:rsidP="00B36971">
      <w:pPr>
        <w:numPr>
          <w:ilvl w:val="0"/>
          <w:numId w:val="3"/>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 xml:space="preserve">for the purposes of the school </w:t>
      </w:r>
      <w:proofErr w:type="spellStart"/>
      <w:r w:rsidRPr="002F3858">
        <w:rPr>
          <w:rFonts w:eastAsia="Times New Roman" w:cstheme="minorHAnsi"/>
          <w:sz w:val="24"/>
          <w:szCs w:val="24"/>
          <w:lang w:val="en"/>
        </w:rPr>
        <w:t>ie</w:t>
      </w:r>
      <w:proofErr w:type="spellEnd"/>
      <w:r w:rsidRPr="002F3858">
        <w:rPr>
          <w:rFonts w:eastAsia="Times New Roman" w:cstheme="minorHAnsi"/>
          <w:sz w:val="24"/>
          <w:szCs w:val="24"/>
          <w:lang w:val="en"/>
        </w:rPr>
        <w:t xml:space="preserve"> for the educational benefit of pupils registered at that school</w:t>
      </w:r>
    </w:p>
    <w:p w:rsidR="00B36971" w:rsidRPr="002F3858" w:rsidRDefault="00B36971" w:rsidP="00B36971">
      <w:pPr>
        <w:numPr>
          <w:ilvl w:val="0"/>
          <w:numId w:val="3"/>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for the benefit of pupils registered at other maintained schools or academies</w:t>
      </w:r>
    </w:p>
    <w:p w:rsidR="00B36971" w:rsidRPr="002F3858" w:rsidRDefault="00B36971" w:rsidP="00B36971">
      <w:pPr>
        <w:numPr>
          <w:ilvl w:val="0"/>
          <w:numId w:val="3"/>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 xml:space="preserve">on community facilities </w:t>
      </w:r>
      <w:proofErr w:type="spellStart"/>
      <w:r w:rsidRPr="002F3858">
        <w:rPr>
          <w:rFonts w:eastAsia="Times New Roman" w:cstheme="minorHAnsi"/>
          <w:sz w:val="24"/>
          <w:szCs w:val="24"/>
          <w:lang w:val="en"/>
        </w:rPr>
        <w:t>eg</w:t>
      </w:r>
      <w:proofErr w:type="spellEnd"/>
      <w:r w:rsidRPr="002F3858">
        <w:rPr>
          <w:rFonts w:eastAsia="Times New Roman" w:cstheme="minorHAnsi"/>
          <w:sz w:val="24"/>
          <w:szCs w:val="24"/>
          <w:lang w:val="en"/>
        </w:rPr>
        <w:t xml:space="preserve"> services whose provision furthers any charitable purpose for the benefit of pupils at the school or their families, or people who live or work in the locality in which the school is situated</w:t>
      </w:r>
    </w:p>
    <w:p w:rsidR="00B36971" w:rsidRPr="00D25D8F" w:rsidRDefault="00B36971" w:rsidP="0047209F">
      <w:pPr>
        <w:pStyle w:val="Default"/>
        <w:rPr>
          <w:rFonts w:asciiTheme="minorHAnsi" w:hAnsiTheme="minorHAnsi" w:cstheme="minorHAnsi"/>
        </w:rPr>
      </w:pPr>
    </w:p>
    <w:p w:rsidR="0047209F" w:rsidRPr="00D25D8F" w:rsidRDefault="0047209F" w:rsidP="0047209F">
      <w:pPr>
        <w:pStyle w:val="Default"/>
        <w:rPr>
          <w:rFonts w:asciiTheme="minorHAnsi" w:hAnsiTheme="minorHAnsi" w:cstheme="minorHAnsi"/>
          <w:b/>
          <w:bCs/>
        </w:rPr>
      </w:pPr>
      <w:r w:rsidRPr="00D25D8F">
        <w:rPr>
          <w:rFonts w:asciiTheme="minorHAnsi" w:hAnsiTheme="minorHAnsi" w:cstheme="minorHAnsi"/>
          <w:b/>
          <w:bCs/>
        </w:rPr>
        <w:t xml:space="preserve">At </w:t>
      </w:r>
      <w:r w:rsidR="00A833FC" w:rsidRPr="00D25D8F">
        <w:rPr>
          <w:rFonts w:asciiTheme="minorHAnsi" w:hAnsiTheme="minorHAnsi" w:cstheme="minorHAnsi"/>
          <w:b/>
          <w:bCs/>
        </w:rPr>
        <w:t>Thrapston Primary School</w:t>
      </w:r>
      <w:r w:rsidRPr="00D25D8F">
        <w:rPr>
          <w:rFonts w:asciiTheme="minorHAnsi" w:hAnsiTheme="minorHAnsi" w:cstheme="minorHAnsi"/>
          <w:b/>
          <w:bCs/>
        </w:rPr>
        <w:t xml:space="preserve"> we will be using the indicator of those eligible for free school meals as well as identified vulnerable groups</w:t>
      </w:r>
      <w:r w:rsidR="00B36971" w:rsidRPr="00D25D8F">
        <w:rPr>
          <w:rFonts w:asciiTheme="minorHAnsi" w:hAnsiTheme="minorHAnsi" w:cstheme="minorHAnsi"/>
          <w:b/>
          <w:bCs/>
        </w:rPr>
        <w:t xml:space="preserve"> (</w:t>
      </w:r>
      <w:proofErr w:type="spellStart"/>
      <w:r w:rsidR="00B36971" w:rsidRPr="00D25D8F">
        <w:rPr>
          <w:rFonts w:asciiTheme="minorHAnsi" w:hAnsiTheme="minorHAnsi" w:cstheme="minorHAnsi"/>
          <w:b/>
          <w:bCs/>
        </w:rPr>
        <w:t>ie</w:t>
      </w:r>
      <w:proofErr w:type="spellEnd"/>
      <w:r w:rsidR="00B36971" w:rsidRPr="00D25D8F">
        <w:rPr>
          <w:rFonts w:asciiTheme="minorHAnsi" w:hAnsiTheme="minorHAnsi" w:cstheme="minorHAnsi"/>
          <w:b/>
          <w:bCs/>
        </w:rPr>
        <w:t xml:space="preserve"> disadvantaged pupils, Service children</w:t>
      </w:r>
      <w:r w:rsidR="00D25D8F" w:rsidRPr="00D25D8F">
        <w:rPr>
          <w:rFonts w:asciiTheme="minorHAnsi" w:hAnsiTheme="minorHAnsi" w:cstheme="minorHAnsi"/>
          <w:b/>
          <w:bCs/>
        </w:rPr>
        <w:t xml:space="preserve"> and LAC)</w:t>
      </w:r>
      <w:r w:rsidRPr="00D25D8F">
        <w:rPr>
          <w:rFonts w:asciiTheme="minorHAnsi" w:hAnsiTheme="minorHAnsi" w:cstheme="minorHAnsi"/>
          <w:b/>
          <w:bCs/>
        </w:rPr>
        <w:t xml:space="preserve"> as our target children to </w:t>
      </w:r>
      <w:r w:rsidR="00A833FC" w:rsidRPr="00D25D8F">
        <w:rPr>
          <w:rFonts w:asciiTheme="minorHAnsi" w:hAnsiTheme="minorHAnsi" w:cstheme="minorHAnsi"/>
          <w:b/>
          <w:bCs/>
        </w:rPr>
        <w:t>‘c</w:t>
      </w:r>
      <w:r w:rsidRPr="00D25D8F">
        <w:rPr>
          <w:rFonts w:asciiTheme="minorHAnsi" w:hAnsiTheme="minorHAnsi" w:cstheme="minorHAnsi"/>
          <w:b/>
          <w:bCs/>
        </w:rPr>
        <w:t>lose the gap</w:t>
      </w:r>
      <w:r w:rsidR="00A833FC" w:rsidRPr="00D25D8F">
        <w:rPr>
          <w:rFonts w:asciiTheme="minorHAnsi" w:hAnsiTheme="minorHAnsi" w:cstheme="minorHAnsi"/>
          <w:b/>
          <w:bCs/>
        </w:rPr>
        <w:t>’</w:t>
      </w:r>
      <w:r w:rsidRPr="00D25D8F">
        <w:rPr>
          <w:rFonts w:asciiTheme="minorHAnsi" w:hAnsiTheme="minorHAnsi" w:cstheme="minorHAnsi"/>
          <w:b/>
          <w:bCs/>
        </w:rPr>
        <w:t xml:space="preserve"> regarding </w:t>
      </w:r>
      <w:r w:rsidR="00D25D8F" w:rsidRPr="00D25D8F">
        <w:rPr>
          <w:rFonts w:asciiTheme="minorHAnsi" w:hAnsiTheme="minorHAnsi" w:cstheme="minorHAnsi"/>
          <w:b/>
          <w:bCs/>
        </w:rPr>
        <w:t xml:space="preserve">progress and </w:t>
      </w:r>
      <w:r w:rsidRPr="00D25D8F">
        <w:rPr>
          <w:rFonts w:asciiTheme="minorHAnsi" w:hAnsiTheme="minorHAnsi" w:cstheme="minorHAnsi"/>
          <w:b/>
          <w:bCs/>
        </w:rPr>
        <w:t xml:space="preserve">attainment. </w:t>
      </w:r>
    </w:p>
    <w:p w:rsidR="00A833FC" w:rsidRPr="00D25D8F" w:rsidRDefault="00A833FC" w:rsidP="0047209F">
      <w:pPr>
        <w:pStyle w:val="Default"/>
        <w:rPr>
          <w:rFonts w:asciiTheme="minorHAnsi" w:hAnsiTheme="minorHAnsi" w:cstheme="minorHAnsi"/>
        </w:rPr>
      </w:pPr>
    </w:p>
    <w:p w:rsidR="0047209F" w:rsidRPr="00D25D8F" w:rsidRDefault="0047209F" w:rsidP="0047209F">
      <w:pPr>
        <w:pStyle w:val="Default"/>
        <w:rPr>
          <w:rFonts w:asciiTheme="minorHAnsi" w:hAnsiTheme="minorHAnsi" w:cstheme="minorHAnsi"/>
        </w:rPr>
      </w:pPr>
      <w:r w:rsidRPr="00D25D8F">
        <w:rPr>
          <w:rFonts w:asciiTheme="minorHAnsi" w:hAnsiTheme="minorHAnsi" w:cstheme="minorHAnsi"/>
          <w:b/>
          <w:bCs/>
        </w:rPr>
        <w:t xml:space="preserve">The active involvement of Governors </w:t>
      </w: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 xml:space="preserve">Governors will be fully involved in deciding on the way in which the Pupil Premium funding will be best allocated to close the gaps in attainment between PPP’s </w:t>
      </w:r>
      <w:r w:rsidR="00D25D8F">
        <w:rPr>
          <w:rFonts w:asciiTheme="minorHAnsi" w:hAnsiTheme="minorHAnsi" w:cstheme="minorHAnsi"/>
        </w:rPr>
        <w:t xml:space="preserve">(Pupil Premium Pupils) </w:t>
      </w:r>
      <w:r w:rsidRPr="00D25D8F">
        <w:rPr>
          <w:rFonts w:asciiTheme="minorHAnsi" w:hAnsiTheme="minorHAnsi" w:cstheme="minorHAnsi"/>
        </w:rPr>
        <w:t xml:space="preserve">and Non PPP’s. </w:t>
      </w:r>
    </w:p>
    <w:p w:rsidR="0047209F" w:rsidRPr="00D25D8F" w:rsidRDefault="0047209F" w:rsidP="0047209F">
      <w:pPr>
        <w:pStyle w:val="Default"/>
        <w:rPr>
          <w:rFonts w:asciiTheme="minorHAnsi" w:hAnsiTheme="minorHAnsi" w:cstheme="minorHAnsi"/>
        </w:rPr>
      </w:pP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 xml:space="preserve">Require a clear policy to be written about the Pupil Premium and will contribute to its content. </w:t>
      </w:r>
    </w:p>
    <w:p w:rsidR="0047209F" w:rsidRPr="00D25D8F" w:rsidRDefault="0047209F" w:rsidP="0047209F">
      <w:pPr>
        <w:pStyle w:val="Default"/>
        <w:rPr>
          <w:rFonts w:asciiTheme="minorHAnsi" w:hAnsiTheme="minorHAnsi" w:cstheme="minorHAnsi"/>
        </w:rPr>
      </w:pP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 xml:space="preserve">Be committed to ensuring that every pupil irrespective of starting point or background, achieved their potential, and used this principle to drive every discussion about the Pupil Premium. </w:t>
      </w:r>
    </w:p>
    <w:p w:rsidR="0047209F" w:rsidRPr="00D25D8F" w:rsidRDefault="0047209F" w:rsidP="0047209F">
      <w:pPr>
        <w:pStyle w:val="Default"/>
        <w:rPr>
          <w:rFonts w:asciiTheme="minorHAnsi" w:hAnsiTheme="minorHAnsi" w:cstheme="minorHAnsi"/>
        </w:rPr>
      </w:pP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Ask challenging questions about how effective each action funded by t</w:t>
      </w:r>
      <w:r w:rsidR="00D25D8F">
        <w:rPr>
          <w:rFonts w:asciiTheme="minorHAnsi" w:hAnsiTheme="minorHAnsi" w:cstheme="minorHAnsi"/>
        </w:rPr>
        <w:t>he Pupil Premium was</w:t>
      </w:r>
      <w:r w:rsidRPr="00D25D8F">
        <w:rPr>
          <w:rFonts w:asciiTheme="minorHAnsi" w:hAnsiTheme="minorHAnsi" w:cstheme="minorHAnsi"/>
        </w:rPr>
        <w:t xml:space="preserve"> improving achievement. We will tell parents what the PP is being spent on, and how well this is working</w:t>
      </w:r>
      <w:r w:rsidR="00D25D8F">
        <w:rPr>
          <w:rFonts w:asciiTheme="minorHAnsi" w:hAnsiTheme="minorHAnsi" w:cstheme="minorHAnsi"/>
        </w:rPr>
        <w:t xml:space="preserve"> through publication on our website</w:t>
      </w:r>
      <w:r w:rsidRPr="00D25D8F">
        <w:rPr>
          <w:rFonts w:asciiTheme="minorHAnsi" w:hAnsiTheme="minorHAnsi" w:cstheme="minorHAnsi"/>
        </w:rPr>
        <w:t xml:space="preserve">. </w:t>
      </w:r>
    </w:p>
    <w:p w:rsidR="0047209F" w:rsidRPr="00D25D8F" w:rsidRDefault="0047209F" w:rsidP="0047209F">
      <w:pPr>
        <w:pStyle w:val="Default"/>
        <w:rPr>
          <w:rFonts w:asciiTheme="minorHAnsi" w:hAnsiTheme="minorHAnsi" w:cstheme="minorHAnsi"/>
        </w:rPr>
      </w:pPr>
      <w:r w:rsidRPr="00D25D8F">
        <w:rPr>
          <w:rFonts w:asciiTheme="minorHAnsi" w:hAnsiTheme="minorHAnsi" w:cstheme="minorHAnsi"/>
          <w:b/>
          <w:bCs/>
        </w:rPr>
        <w:t xml:space="preserve">Provision </w:t>
      </w:r>
    </w:p>
    <w:p w:rsidR="0047209F" w:rsidRPr="00D25D8F" w:rsidRDefault="0047209F" w:rsidP="0047209F">
      <w:pPr>
        <w:pStyle w:val="Default"/>
        <w:rPr>
          <w:rFonts w:asciiTheme="minorHAnsi" w:hAnsiTheme="minorHAnsi" w:cstheme="minorHAnsi"/>
        </w:rPr>
      </w:pPr>
      <w:r w:rsidRPr="00D25D8F">
        <w:rPr>
          <w:rFonts w:asciiTheme="minorHAnsi" w:hAnsiTheme="minorHAnsi" w:cstheme="minorHAnsi"/>
        </w:rPr>
        <w:t xml:space="preserve">As part of the additional provision made for pupils who belong to vulnerable groups, the Governors of the school will ensure that the needs of socially disadvantaged pupils are adequately assessed and addressed through pupil progress meetings. </w:t>
      </w:r>
    </w:p>
    <w:p w:rsidR="0047209F" w:rsidRDefault="0047209F" w:rsidP="0047209F">
      <w:pPr>
        <w:pStyle w:val="Default"/>
        <w:rPr>
          <w:rFonts w:asciiTheme="minorHAnsi" w:hAnsiTheme="minorHAnsi" w:cstheme="minorHAnsi"/>
        </w:rPr>
      </w:pPr>
      <w:r w:rsidRPr="00D25D8F">
        <w:rPr>
          <w:rFonts w:asciiTheme="minorHAnsi" w:hAnsiTheme="minorHAnsi" w:cstheme="minorHAnsi"/>
        </w:rPr>
        <w:t xml:space="preserve">In making provision for PPP’s, the Governors of the school </w:t>
      </w:r>
      <w:proofErr w:type="spellStart"/>
      <w:r w:rsidRPr="00D25D8F">
        <w:rPr>
          <w:rFonts w:asciiTheme="minorHAnsi" w:hAnsiTheme="minorHAnsi" w:cstheme="minorHAnsi"/>
        </w:rPr>
        <w:t>recognise</w:t>
      </w:r>
      <w:proofErr w:type="spellEnd"/>
      <w:r w:rsidRPr="00D25D8F">
        <w:rPr>
          <w:rFonts w:asciiTheme="minorHAnsi" w:hAnsiTheme="minorHAnsi" w:cstheme="minorHAnsi"/>
        </w:rPr>
        <w:t xml:space="preserve"> that not all pupils who receive free school meals will be socially disadvantaged. </w:t>
      </w:r>
    </w:p>
    <w:p w:rsidR="00D25D8F" w:rsidRPr="00D25D8F" w:rsidRDefault="00D25D8F" w:rsidP="0047209F">
      <w:pPr>
        <w:pStyle w:val="Default"/>
        <w:rPr>
          <w:rFonts w:asciiTheme="minorHAnsi" w:hAnsiTheme="minorHAnsi" w:cstheme="minorHAnsi"/>
        </w:rPr>
      </w:pPr>
    </w:p>
    <w:p w:rsidR="0047209F" w:rsidRPr="00D25D8F" w:rsidRDefault="0047209F" w:rsidP="00D25D8F">
      <w:pPr>
        <w:pStyle w:val="Default"/>
        <w:rPr>
          <w:rFonts w:asciiTheme="minorHAnsi" w:hAnsiTheme="minorHAnsi" w:cstheme="minorHAnsi"/>
        </w:rPr>
      </w:pPr>
      <w:r w:rsidRPr="00D25D8F">
        <w:rPr>
          <w:rFonts w:asciiTheme="minorHAnsi" w:hAnsiTheme="minorHAnsi" w:cstheme="minorHAnsi"/>
          <w:b/>
          <w:bCs/>
          <w:i/>
          <w:iCs/>
        </w:rPr>
        <w:t xml:space="preserve">The range of provision </w:t>
      </w:r>
    </w:p>
    <w:p w:rsidR="0047209F" w:rsidRPr="00D25D8F" w:rsidRDefault="0047209F" w:rsidP="00D25D8F">
      <w:pPr>
        <w:pStyle w:val="Default"/>
        <w:numPr>
          <w:ilvl w:val="0"/>
          <w:numId w:val="6"/>
        </w:numPr>
        <w:spacing w:after="52"/>
        <w:rPr>
          <w:rFonts w:asciiTheme="minorHAnsi" w:hAnsiTheme="minorHAnsi" w:cstheme="minorHAnsi"/>
        </w:rPr>
      </w:pPr>
      <w:r w:rsidRPr="00D25D8F">
        <w:rPr>
          <w:rFonts w:asciiTheme="minorHAnsi" w:hAnsiTheme="minorHAnsi" w:cstheme="minorHAnsi"/>
        </w:rPr>
        <w:t xml:space="preserve">Facilitating pupils’ access to education. </w:t>
      </w:r>
    </w:p>
    <w:p w:rsidR="0047209F" w:rsidRPr="00D25D8F" w:rsidRDefault="0047209F" w:rsidP="00D25D8F">
      <w:pPr>
        <w:pStyle w:val="Default"/>
        <w:numPr>
          <w:ilvl w:val="0"/>
          <w:numId w:val="6"/>
        </w:numPr>
        <w:spacing w:after="52"/>
        <w:rPr>
          <w:rFonts w:asciiTheme="minorHAnsi" w:hAnsiTheme="minorHAnsi" w:cstheme="minorHAnsi"/>
        </w:rPr>
      </w:pPr>
      <w:r w:rsidRPr="00D25D8F">
        <w:rPr>
          <w:rFonts w:asciiTheme="minorHAnsi" w:hAnsiTheme="minorHAnsi" w:cstheme="minorHAnsi"/>
        </w:rPr>
        <w:t xml:space="preserve">Facilitating pupils’ access to the curriculum. </w:t>
      </w:r>
    </w:p>
    <w:p w:rsidR="0047209F" w:rsidRPr="00D25D8F" w:rsidRDefault="0047209F" w:rsidP="00D25D8F">
      <w:pPr>
        <w:pStyle w:val="Default"/>
        <w:numPr>
          <w:ilvl w:val="0"/>
          <w:numId w:val="6"/>
        </w:numPr>
        <w:spacing w:after="52"/>
        <w:rPr>
          <w:rFonts w:asciiTheme="minorHAnsi" w:hAnsiTheme="minorHAnsi" w:cstheme="minorHAnsi"/>
        </w:rPr>
      </w:pPr>
      <w:r w:rsidRPr="00D25D8F">
        <w:rPr>
          <w:rFonts w:asciiTheme="minorHAnsi" w:hAnsiTheme="minorHAnsi" w:cstheme="minorHAnsi"/>
        </w:rPr>
        <w:t xml:space="preserve">Additional teaching and learning opportunities. </w:t>
      </w:r>
    </w:p>
    <w:p w:rsidR="00D25D8F" w:rsidRDefault="0047209F" w:rsidP="00D25D8F">
      <w:pPr>
        <w:pStyle w:val="Default"/>
        <w:numPr>
          <w:ilvl w:val="0"/>
          <w:numId w:val="6"/>
        </w:numPr>
        <w:rPr>
          <w:rFonts w:asciiTheme="minorHAnsi" w:hAnsiTheme="minorHAnsi" w:cstheme="minorHAnsi"/>
        </w:rPr>
      </w:pPr>
      <w:r w:rsidRPr="00D25D8F">
        <w:rPr>
          <w:rFonts w:asciiTheme="minorHAnsi" w:hAnsiTheme="minorHAnsi" w:cstheme="minorHAnsi"/>
        </w:rPr>
        <w:t>Alternative support and intervention.</w:t>
      </w:r>
    </w:p>
    <w:p w:rsidR="0047209F" w:rsidRPr="00D25D8F" w:rsidRDefault="00D25D8F" w:rsidP="00D25D8F">
      <w:pPr>
        <w:pStyle w:val="Default"/>
        <w:numPr>
          <w:ilvl w:val="0"/>
          <w:numId w:val="6"/>
        </w:numPr>
        <w:rPr>
          <w:rFonts w:asciiTheme="minorHAnsi" w:hAnsiTheme="minorHAnsi" w:cstheme="minorHAnsi"/>
        </w:rPr>
      </w:pPr>
      <w:r>
        <w:rPr>
          <w:rFonts w:asciiTheme="minorHAnsi" w:hAnsiTheme="minorHAnsi" w:cstheme="minorHAnsi"/>
        </w:rPr>
        <w:t xml:space="preserve">Additional access to enrichment activities </w:t>
      </w:r>
    </w:p>
    <w:p w:rsidR="0047209F" w:rsidRDefault="0047209F" w:rsidP="00D25D8F">
      <w:pPr>
        <w:pStyle w:val="Default"/>
        <w:rPr>
          <w:sz w:val="26"/>
          <w:szCs w:val="26"/>
        </w:rPr>
      </w:pPr>
    </w:p>
    <w:p w:rsidR="0047209F" w:rsidRPr="00921425" w:rsidRDefault="0047209F" w:rsidP="0047209F">
      <w:pPr>
        <w:pStyle w:val="Default"/>
        <w:rPr>
          <w:rFonts w:asciiTheme="minorHAnsi" w:hAnsiTheme="minorHAnsi" w:cstheme="minorHAnsi"/>
        </w:rPr>
      </w:pPr>
      <w:r w:rsidRPr="00921425">
        <w:rPr>
          <w:rFonts w:asciiTheme="minorHAnsi" w:hAnsiTheme="minorHAnsi" w:cstheme="minorHAnsi"/>
          <w:b/>
          <w:bCs/>
          <w:i/>
          <w:iCs/>
        </w:rPr>
        <w:lastRenderedPageBreak/>
        <w:t xml:space="preserve">In particular </w:t>
      </w:r>
    </w:p>
    <w:p w:rsidR="0047209F" w:rsidRPr="00921425" w:rsidRDefault="0047209F" w:rsidP="00D25D8F">
      <w:pPr>
        <w:pStyle w:val="Default"/>
        <w:numPr>
          <w:ilvl w:val="0"/>
          <w:numId w:val="7"/>
        </w:numPr>
        <w:spacing w:after="52"/>
        <w:rPr>
          <w:rFonts w:asciiTheme="minorHAnsi" w:hAnsiTheme="minorHAnsi" w:cstheme="minorHAnsi"/>
        </w:rPr>
      </w:pPr>
      <w:r w:rsidRPr="00921425">
        <w:rPr>
          <w:rFonts w:asciiTheme="minorHAnsi" w:hAnsiTheme="minorHAnsi" w:cstheme="minorHAnsi"/>
        </w:rPr>
        <w:t xml:space="preserve">Small group support and individual support from a range of staff. </w:t>
      </w:r>
    </w:p>
    <w:p w:rsidR="0047209F" w:rsidRPr="00921425" w:rsidRDefault="0047209F" w:rsidP="00D25D8F">
      <w:pPr>
        <w:pStyle w:val="Default"/>
        <w:numPr>
          <w:ilvl w:val="0"/>
          <w:numId w:val="7"/>
        </w:numPr>
        <w:rPr>
          <w:rFonts w:asciiTheme="minorHAnsi" w:hAnsiTheme="minorHAnsi" w:cstheme="minorHAnsi"/>
        </w:rPr>
      </w:pPr>
      <w:r w:rsidRPr="00921425">
        <w:rPr>
          <w:rFonts w:asciiTheme="minorHAnsi" w:hAnsiTheme="minorHAnsi" w:cstheme="minorHAnsi"/>
        </w:rPr>
        <w:t xml:space="preserve">Support the funding of enrichment activities and educational visits. </w:t>
      </w:r>
    </w:p>
    <w:p w:rsidR="0047209F" w:rsidRPr="00921425" w:rsidRDefault="0047209F" w:rsidP="0047209F">
      <w:pPr>
        <w:pStyle w:val="Default"/>
        <w:rPr>
          <w:rFonts w:asciiTheme="minorHAnsi" w:hAnsiTheme="minorHAnsi" w:cstheme="minorHAnsi"/>
        </w:rPr>
      </w:pPr>
    </w:p>
    <w:p w:rsidR="0047209F" w:rsidRPr="00921425" w:rsidRDefault="0047209F" w:rsidP="0047209F">
      <w:pPr>
        <w:pStyle w:val="Default"/>
        <w:rPr>
          <w:rFonts w:asciiTheme="minorHAnsi" w:hAnsiTheme="minorHAnsi" w:cstheme="minorHAnsi"/>
        </w:rPr>
      </w:pPr>
      <w:r w:rsidRPr="00921425">
        <w:rPr>
          <w:rFonts w:asciiTheme="minorHAnsi" w:hAnsiTheme="minorHAnsi" w:cstheme="minorHAnsi"/>
          <w:b/>
          <w:bCs/>
          <w:iCs/>
        </w:rPr>
        <w:t xml:space="preserve">Reporting </w:t>
      </w:r>
    </w:p>
    <w:p w:rsidR="0047209F" w:rsidRPr="00921425" w:rsidRDefault="0047209F" w:rsidP="0047209F">
      <w:pPr>
        <w:pStyle w:val="Default"/>
        <w:rPr>
          <w:rFonts w:asciiTheme="minorHAnsi" w:hAnsiTheme="minorHAnsi" w:cstheme="minorHAnsi"/>
        </w:rPr>
      </w:pPr>
      <w:r w:rsidRPr="00921425">
        <w:rPr>
          <w:rFonts w:asciiTheme="minorHAnsi" w:hAnsiTheme="minorHAnsi" w:cstheme="minorHAnsi"/>
        </w:rPr>
        <w:t>It will be the responsibility of the Head teacher,</w:t>
      </w:r>
      <w:r w:rsidR="00D25D8F" w:rsidRPr="00921425">
        <w:rPr>
          <w:rFonts w:asciiTheme="minorHAnsi" w:hAnsiTheme="minorHAnsi" w:cstheme="minorHAnsi"/>
        </w:rPr>
        <w:t xml:space="preserve"> in with the Inclusion Manager</w:t>
      </w:r>
      <w:r w:rsidRPr="00921425">
        <w:rPr>
          <w:rFonts w:asciiTheme="minorHAnsi" w:hAnsiTheme="minorHAnsi" w:cstheme="minorHAnsi"/>
        </w:rPr>
        <w:t xml:space="preserve"> to produce a report for the Governing Body to include: </w:t>
      </w:r>
    </w:p>
    <w:p w:rsidR="00D25D8F" w:rsidRPr="00921425" w:rsidRDefault="00D25D8F" w:rsidP="0047209F">
      <w:pPr>
        <w:pStyle w:val="Default"/>
        <w:rPr>
          <w:rFonts w:asciiTheme="minorHAnsi" w:hAnsiTheme="minorHAnsi" w:cstheme="minorHAnsi"/>
        </w:rPr>
      </w:pPr>
    </w:p>
    <w:p w:rsidR="0047209F" w:rsidRPr="00921425" w:rsidRDefault="0047209F" w:rsidP="00D25D8F">
      <w:pPr>
        <w:pStyle w:val="Default"/>
        <w:numPr>
          <w:ilvl w:val="0"/>
          <w:numId w:val="8"/>
        </w:numPr>
        <w:spacing w:after="52"/>
        <w:rPr>
          <w:rFonts w:asciiTheme="minorHAnsi" w:hAnsiTheme="minorHAnsi" w:cstheme="minorHAnsi"/>
        </w:rPr>
      </w:pPr>
      <w:r w:rsidRPr="00921425">
        <w:rPr>
          <w:rFonts w:asciiTheme="minorHAnsi" w:hAnsiTheme="minorHAnsi" w:cstheme="minorHAnsi"/>
        </w:rPr>
        <w:t xml:space="preserve">The progress made towards narrowing the gap, by year group, for Pupil Premium Pupils. </w:t>
      </w:r>
    </w:p>
    <w:p w:rsidR="0047209F" w:rsidRPr="00921425" w:rsidRDefault="0047209F" w:rsidP="00D25D8F">
      <w:pPr>
        <w:pStyle w:val="Default"/>
        <w:numPr>
          <w:ilvl w:val="0"/>
          <w:numId w:val="8"/>
        </w:numPr>
        <w:spacing w:after="52"/>
        <w:rPr>
          <w:rFonts w:asciiTheme="minorHAnsi" w:hAnsiTheme="minorHAnsi" w:cstheme="minorHAnsi"/>
        </w:rPr>
      </w:pPr>
      <w:r w:rsidRPr="00921425">
        <w:rPr>
          <w:rFonts w:asciiTheme="minorHAnsi" w:hAnsiTheme="minorHAnsi" w:cstheme="minorHAnsi"/>
        </w:rPr>
        <w:t xml:space="preserve">An outline of the provision that </w:t>
      </w:r>
      <w:r w:rsidR="00D25D8F" w:rsidRPr="00921425">
        <w:rPr>
          <w:rFonts w:asciiTheme="minorHAnsi" w:hAnsiTheme="minorHAnsi" w:cstheme="minorHAnsi"/>
        </w:rPr>
        <w:t>has been made.</w:t>
      </w:r>
      <w:r w:rsidRPr="00921425">
        <w:rPr>
          <w:rFonts w:asciiTheme="minorHAnsi" w:hAnsiTheme="minorHAnsi" w:cstheme="minorHAnsi"/>
        </w:rPr>
        <w:t xml:space="preserve"> </w:t>
      </w:r>
    </w:p>
    <w:p w:rsidR="0047209F" w:rsidRPr="00921425" w:rsidRDefault="0047209F" w:rsidP="00D25D8F">
      <w:pPr>
        <w:pStyle w:val="Default"/>
        <w:numPr>
          <w:ilvl w:val="0"/>
          <w:numId w:val="8"/>
        </w:numPr>
        <w:rPr>
          <w:rFonts w:asciiTheme="minorHAnsi" w:hAnsiTheme="minorHAnsi" w:cstheme="minorHAnsi"/>
        </w:rPr>
      </w:pPr>
      <w:r w:rsidRPr="00921425">
        <w:rPr>
          <w:rFonts w:asciiTheme="minorHAnsi" w:hAnsiTheme="minorHAnsi" w:cstheme="minorHAnsi"/>
        </w:rPr>
        <w:t xml:space="preserve">An evaluation of the cost of effectiveness, in terms of the progress made by the pupils receiving a particular provision, when compared with other forms of support. </w:t>
      </w:r>
    </w:p>
    <w:p w:rsidR="00D25D8F" w:rsidRPr="00921425" w:rsidRDefault="00D25D8F" w:rsidP="00D25D8F">
      <w:pPr>
        <w:pStyle w:val="Default"/>
        <w:ind w:left="360"/>
        <w:rPr>
          <w:rFonts w:asciiTheme="minorHAnsi" w:hAnsiTheme="minorHAnsi" w:cstheme="minorHAnsi"/>
        </w:rPr>
      </w:pPr>
    </w:p>
    <w:p w:rsidR="0047209F" w:rsidRPr="00921425" w:rsidRDefault="0047209F" w:rsidP="0047209F">
      <w:pPr>
        <w:pStyle w:val="Default"/>
        <w:rPr>
          <w:rFonts w:asciiTheme="minorHAnsi" w:hAnsiTheme="minorHAnsi" w:cstheme="minorHAnsi"/>
          <w:color w:val="auto"/>
        </w:rPr>
      </w:pPr>
      <w:r w:rsidRPr="00921425">
        <w:rPr>
          <w:rFonts w:asciiTheme="minorHAnsi" w:hAnsiTheme="minorHAnsi" w:cstheme="minorHAnsi"/>
          <w:b/>
          <w:bCs/>
          <w:color w:val="auto"/>
        </w:rPr>
        <w:t xml:space="preserve">Success Criteria </w:t>
      </w:r>
    </w:p>
    <w:p w:rsidR="0047209F" w:rsidRPr="00921425" w:rsidRDefault="0047209F" w:rsidP="0047209F">
      <w:pPr>
        <w:pStyle w:val="Default"/>
        <w:rPr>
          <w:rFonts w:asciiTheme="minorHAnsi" w:hAnsiTheme="minorHAnsi" w:cstheme="minorHAnsi"/>
          <w:color w:val="auto"/>
        </w:rPr>
      </w:pPr>
      <w:r w:rsidRPr="00921425">
        <w:rPr>
          <w:rFonts w:asciiTheme="minorHAnsi" w:hAnsiTheme="minorHAnsi" w:cstheme="minorHAnsi"/>
          <w:color w:val="auto"/>
        </w:rPr>
        <w:t xml:space="preserve">The evaluation of this policy is based on how the school can close the gap between socially disadvantaged pupils and their peers. Targets will be identified and evaluated annually and included in the School Development Plan. </w:t>
      </w:r>
    </w:p>
    <w:p w:rsidR="00D25D8F" w:rsidRPr="00921425" w:rsidRDefault="00D25D8F" w:rsidP="0047209F">
      <w:pPr>
        <w:pStyle w:val="Default"/>
        <w:rPr>
          <w:rFonts w:asciiTheme="minorHAnsi" w:hAnsiTheme="minorHAnsi" w:cstheme="minorHAnsi"/>
          <w:color w:val="auto"/>
        </w:rPr>
      </w:pPr>
    </w:p>
    <w:p w:rsidR="0047209F" w:rsidRPr="00921425" w:rsidRDefault="0047209F" w:rsidP="0047209F">
      <w:pPr>
        <w:pStyle w:val="Default"/>
        <w:rPr>
          <w:rFonts w:asciiTheme="minorHAnsi" w:hAnsiTheme="minorHAnsi" w:cstheme="minorHAnsi"/>
          <w:color w:val="auto"/>
        </w:rPr>
      </w:pPr>
      <w:r w:rsidRPr="00921425">
        <w:rPr>
          <w:rFonts w:asciiTheme="minorHAnsi" w:hAnsiTheme="minorHAnsi" w:cstheme="minorHAnsi"/>
          <w:color w:val="auto"/>
        </w:rPr>
        <w:t>The success criteria for the Pupil Premium Policy</w:t>
      </w:r>
      <w:r w:rsidR="00997DB9" w:rsidRPr="00921425">
        <w:rPr>
          <w:rFonts w:asciiTheme="minorHAnsi" w:hAnsiTheme="minorHAnsi" w:cstheme="minorHAnsi"/>
          <w:color w:val="auto"/>
        </w:rPr>
        <w:t xml:space="preserve"> (PPP)</w:t>
      </w:r>
      <w:r w:rsidRPr="00921425">
        <w:rPr>
          <w:rFonts w:asciiTheme="minorHAnsi" w:hAnsiTheme="minorHAnsi" w:cstheme="minorHAnsi"/>
          <w:color w:val="auto"/>
        </w:rPr>
        <w:t xml:space="preserve"> are: </w:t>
      </w:r>
    </w:p>
    <w:p w:rsidR="0047209F" w:rsidRPr="00921425" w:rsidRDefault="00997DB9" w:rsidP="00D25D8F">
      <w:pPr>
        <w:pStyle w:val="Default"/>
        <w:numPr>
          <w:ilvl w:val="0"/>
          <w:numId w:val="9"/>
        </w:numPr>
        <w:spacing w:after="52"/>
        <w:rPr>
          <w:rFonts w:asciiTheme="minorHAnsi" w:hAnsiTheme="minorHAnsi" w:cstheme="minorHAnsi"/>
          <w:color w:val="auto"/>
        </w:rPr>
      </w:pPr>
      <w:r w:rsidRPr="00921425">
        <w:rPr>
          <w:rFonts w:asciiTheme="minorHAnsi" w:hAnsiTheme="minorHAnsi" w:cstheme="minorHAnsi"/>
          <w:color w:val="auto"/>
        </w:rPr>
        <w:t xml:space="preserve">That the </w:t>
      </w:r>
      <w:proofErr w:type="gramStart"/>
      <w:r w:rsidRPr="00921425">
        <w:rPr>
          <w:rFonts w:asciiTheme="minorHAnsi" w:hAnsiTheme="minorHAnsi" w:cstheme="minorHAnsi"/>
          <w:color w:val="auto"/>
        </w:rPr>
        <w:t>progress of PP groups exceed</w:t>
      </w:r>
      <w:proofErr w:type="gramEnd"/>
      <w:r w:rsidRPr="00921425">
        <w:rPr>
          <w:rFonts w:asciiTheme="minorHAnsi" w:hAnsiTheme="minorHAnsi" w:cstheme="minorHAnsi"/>
          <w:color w:val="auto"/>
        </w:rPr>
        <w:t xml:space="preserve"> </w:t>
      </w:r>
      <w:r w:rsidR="0047209F" w:rsidRPr="00921425">
        <w:rPr>
          <w:rFonts w:asciiTheme="minorHAnsi" w:hAnsiTheme="minorHAnsi" w:cstheme="minorHAnsi"/>
          <w:color w:val="auto"/>
        </w:rPr>
        <w:t xml:space="preserve">the national average. </w:t>
      </w:r>
    </w:p>
    <w:p w:rsidR="0047209F" w:rsidRPr="00921425" w:rsidRDefault="0047209F" w:rsidP="00D25D8F">
      <w:pPr>
        <w:pStyle w:val="Default"/>
        <w:numPr>
          <w:ilvl w:val="0"/>
          <w:numId w:val="9"/>
        </w:numPr>
        <w:spacing w:after="52"/>
        <w:rPr>
          <w:rFonts w:asciiTheme="minorHAnsi" w:hAnsiTheme="minorHAnsi" w:cstheme="minorHAnsi"/>
          <w:color w:val="auto"/>
        </w:rPr>
      </w:pPr>
      <w:r w:rsidRPr="00921425">
        <w:rPr>
          <w:rFonts w:asciiTheme="minorHAnsi" w:hAnsiTheme="minorHAnsi" w:cstheme="minorHAnsi"/>
          <w:color w:val="auto"/>
        </w:rPr>
        <w:t xml:space="preserve">That the </w:t>
      </w:r>
      <w:proofErr w:type="gramStart"/>
      <w:r w:rsidRPr="00921425">
        <w:rPr>
          <w:rFonts w:asciiTheme="minorHAnsi" w:hAnsiTheme="minorHAnsi" w:cstheme="minorHAnsi"/>
          <w:color w:val="auto"/>
        </w:rPr>
        <w:t xml:space="preserve">attainment of </w:t>
      </w:r>
      <w:r w:rsidR="00997DB9" w:rsidRPr="00921425">
        <w:rPr>
          <w:rFonts w:asciiTheme="minorHAnsi" w:hAnsiTheme="minorHAnsi" w:cstheme="minorHAnsi"/>
          <w:color w:val="auto"/>
        </w:rPr>
        <w:t>PP groups exceed</w:t>
      </w:r>
      <w:proofErr w:type="gramEnd"/>
      <w:r w:rsidR="00997DB9" w:rsidRPr="00921425">
        <w:rPr>
          <w:rFonts w:asciiTheme="minorHAnsi" w:hAnsiTheme="minorHAnsi" w:cstheme="minorHAnsi"/>
          <w:color w:val="auto"/>
        </w:rPr>
        <w:t xml:space="preserve"> </w:t>
      </w:r>
      <w:r w:rsidRPr="00921425">
        <w:rPr>
          <w:rFonts w:asciiTheme="minorHAnsi" w:hAnsiTheme="minorHAnsi" w:cstheme="minorHAnsi"/>
          <w:color w:val="auto"/>
        </w:rPr>
        <w:t xml:space="preserve">the national average. </w:t>
      </w:r>
    </w:p>
    <w:p w:rsidR="0047209F" w:rsidRPr="00921425" w:rsidRDefault="0047209F" w:rsidP="00D25D8F">
      <w:pPr>
        <w:pStyle w:val="Default"/>
        <w:numPr>
          <w:ilvl w:val="0"/>
          <w:numId w:val="9"/>
        </w:numPr>
        <w:spacing w:after="52"/>
        <w:rPr>
          <w:rFonts w:asciiTheme="minorHAnsi" w:hAnsiTheme="minorHAnsi" w:cstheme="minorHAnsi"/>
          <w:color w:val="auto"/>
        </w:rPr>
      </w:pPr>
      <w:r w:rsidRPr="00921425">
        <w:rPr>
          <w:rFonts w:asciiTheme="minorHAnsi" w:hAnsiTheme="minorHAnsi" w:cstheme="minorHAnsi"/>
          <w:color w:val="auto"/>
        </w:rPr>
        <w:t xml:space="preserve">That the progress of </w:t>
      </w:r>
      <w:r w:rsidR="00997DB9" w:rsidRPr="00921425">
        <w:rPr>
          <w:rFonts w:asciiTheme="minorHAnsi" w:hAnsiTheme="minorHAnsi" w:cstheme="minorHAnsi"/>
          <w:color w:val="auto"/>
        </w:rPr>
        <w:t xml:space="preserve">PP groups </w:t>
      </w:r>
      <w:r w:rsidRPr="00921425">
        <w:rPr>
          <w:rFonts w:asciiTheme="minorHAnsi" w:hAnsiTheme="minorHAnsi" w:cstheme="minorHAnsi"/>
          <w:color w:val="auto"/>
        </w:rPr>
        <w:t xml:space="preserve">is equal </w:t>
      </w:r>
      <w:r w:rsidR="00997DB9" w:rsidRPr="00921425">
        <w:rPr>
          <w:rFonts w:asciiTheme="minorHAnsi" w:hAnsiTheme="minorHAnsi" w:cstheme="minorHAnsi"/>
          <w:color w:val="auto"/>
        </w:rPr>
        <w:t>to non PP pupils</w:t>
      </w:r>
      <w:r w:rsidRPr="00921425">
        <w:rPr>
          <w:rFonts w:asciiTheme="minorHAnsi" w:hAnsiTheme="minorHAnsi" w:cstheme="minorHAnsi"/>
          <w:color w:val="auto"/>
        </w:rPr>
        <w:t xml:space="preserve"> at </w:t>
      </w:r>
      <w:r w:rsidR="00997DB9" w:rsidRPr="00921425">
        <w:rPr>
          <w:rFonts w:asciiTheme="minorHAnsi" w:hAnsiTheme="minorHAnsi" w:cstheme="minorHAnsi"/>
          <w:color w:val="auto"/>
        </w:rPr>
        <w:t>Thrapston Primary School</w:t>
      </w:r>
      <w:r w:rsidRPr="00921425">
        <w:rPr>
          <w:rFonts w:asciiTheme="minorHAnsi" w:hAnsiTheme="minorHAnsi" w:cstheme="minorHAnsi"/>
          <w:color w:val="auto"/>
        </w:rPr>
        <w:t xml:space="preserve"> in all year groups. </w:t>
      </w:r>
    </w:p>
    <w:p w:rsidR="0047209F" w:rsidRPr="00921425" w:rsidRDefault="00997DB9" w:rsidP="00D25D8F">
      <w:pPr>
        <w:pStyle w:val="Default"/>
        <w:numPr>
          <w:ilvl w:val="0"/>
          <w:numId w:val="9"/>
        </w:numPr>
        <w:rPr>
          <w:rFonts w:asciiTheme="minorHAnsi" w:hAnsiTheme="minorHAnsi" w:cstheme="minorHAnsi"/>
          <w:color w:val="auto"/>
        </w:rPr>
      </w:pPr>
      <w:r w:rsidRPr="00921425">
        <w:rPr>
          <w:rFonts w:asciiTheme="minorHAnsi" w:hAnsiTheme="minorHAnsi" w:cstheme="minorHAnsi"/>
          <w:color w:val="auto"/>
        </w:rPr>
        <w:t>That the attainment of PP pupils is equal to non PP pupils</w:t>
      </w:r>
      <w:r w:rsidR="0047209F" w:rsidRPr="00921425">
        <w:rPr>
          <w:rFonts w:asciiTheme="minorHAnsi" w:hAnsiTheme="minorHAnsi" w:cstheme="minorHAnsi"/>
          <w:color w:val="auto"/>
        </w:rPr>
        <w:t xml:space="preserve"> at </w:t>
      </w:r>
      <w:r w:rsidRPr="00921425">
        <w:rPr>
          <w:rFonts w:asciiTheme="minorHAnsi" w:hAnsiTheme="minorHAnsi" w:cstheme="minorHAnsi"/>
          <w:color w:val="auto"/>
        </w:rPr>
        <w:t xml:space="preserve">Thrapston Primary School </w:t>
      </w:r>
      <w:r w:rsidR="0047209F" w:rsidRPr="00921425">
        <w:rPr>
          <w:rFonts w:asciiTheme="minorHAnsi" w:hAnsiTheme="minorHAnsi" w:cstheme="minorHAnsi"/>
          <w:color w:val="auto"/>
        </w:rPr>
        <w:t xml:space="preserve">in all year groups. </w:t>
      </w:r>
    </w:p>
    <w:p w:rsidR="0047209F" w:rsidRPr="00921425" w:rsidRDefault="0047209F" w:rsidP="0047209F">
      <w:pPr>
        <w:pStyle w:val="Default"/>
        <w:rPr>
          <w:rFonts w:asciiTheme="minorHAnsi" w:hAnsiTheme="minorHAnsi" w:cstheme="minorHAnsi"/>
          <w:color w:val="auto"/>
        </w:rPr>
      </w:pPr>
    </w:p>
    <w:p w:rsidR="0047209F" w:rsidRPr="00921425" w:rsidRDefault="00997DB9" w:rsidP="0047209F">
      <w:pPr>
        <w:pStyle w:val="Default"/>
        <w:rPr>
          <w:rFonts w:asciiTheme="minorHAnsi" w:hAnsiTheme="minorHAnsi" w:cstheme="minorHAnsi"/>
          <w:color w:val="auto"/>
          <w:highlight w:val="yellow"/>
        </w:rPr>
      </w:pPr>
      <w:r w:rsidRPr="00921425">
        <w:rPr>
          <w:rFonts w:asciiTheme="minorHAnsi" w:hAnsiTheme="minorHAnsi" w:cstheme="minorHAnsi"/>
          <w:b/>
          <w:bCs/>
          <w:color w:val="auto"/>
          <w:highlight w:val="yellow"/>
        </w:rPr>
        <w:t>2014/15</w:t>
      </w:r>
      <w:r w:rsidR="0047209F" w:rsidRPr="00921425">
        <w:rPr>
          <w:rFonts w:asciiTheme="minorHAnsi" w:hAnsiTheme="minorHAnsi" w:cstheme="minorHAnsi"/>
          <w:b/>
          <w:bCs/>
          <w:color w:val="auto"/>
          <w:highlight w:val="yellow"/>
        </w:rPr>
        <w:t xml:space="preserve"> - PLAN </w:t>
      </w:r>
    </w:p>
    <w:p w:rsidR="0047209F" w:rsidRPr="00921425" w:rsidRDefault="00997DB9" w:rsidP="00997DB9">
      <w:pPr>
        <w:rPr>
          <w:rFonts w:eastAsia="Times New Roman" w:cstheme="minorHAnsi"/>
          <w:sz w:val="24"/>
          <w:szCs w:val="24"/>
          <w:lang w:val="en-GB"/>
        </w:rPr>
      </w:pPr>
      <w:r w:rsidRPr="00921425">
        <w:rPr>
          <w:rFonts w:cstheme="minorHAnsi"/>
          <w:sz w:val="24"/>
          <w:szCs w:val="24"/>
          <w:highlight w:val="yellow"/>
        </w:rPr>
        <w:t>For 2014/15</w:t>
      </w:r>
      <w:r w:rsidR="0047209F" w:rsidRPr="00921425">
        <w:rPr>
          <w:rFonts w:cstheme="minorHAnsi"/>
          <w:sz w:val="24"/>
          <w:szCs w:val="24"/>
          <w:highlight w:val="yellow"/>
        </w:rPr>
        <w:t xml:space="preserve"> we are looking to expand the way we use the Pupil Premium funding, while at the same time target the funding to apply to only those students who are eligible for it. The amount of funding to be received for the year </w:t>
      </w:r>
      <w:r w:rsidRPr="00921425">
        <w:rPr>
          <w:rFonts w:cstheme="minorHAnsi"/>
          <w:sz w:val="24"/>
          <w:szCs w:val="24"/>
          <w:highlight w:val="yellow"/>
        </w:rPr>
        <w:t xml:space="preserve">from September 2014 to </w:t>
      </w:r>
      <w:r w:rsidR="00921425" w:rsidRPr="00921425">
        <w:rPr>
          <w:rFonts w:cstheme="minorHAnsi"/>
          <w:sz w:val="24"/>
          <w:szCs w:val="24"/>
          <w:highlight w:val="yellow"/>
        </w:rPr>
        <w:t>31</w:t>
      </w:r>
      <w:r w:rsidR="00921425" w:rsidRPr="00921425">
        <w:rPr>
          <w:rFonts w:cstheme="minorHAnsi"/>
          <w:sz w:val="24"/>
          <w:szCs w:val="24"/>
          <w:highlight w:val="yellow"/>
          <w:vertAlign w:val="superscript"/>
        </w:rPr>
        <w:t>st</w:t>
      </w:r>
      <w:r w:rsidR="00921425" w:rsidRPr="00921425">
        <w:rPr>
          <w:rFonts w:cstheme="minorHAnsi"/>
          <w:sz w:val="24"/>
          <w:szCs w:val="24"/>
          <w:highlight w:val="yellow"/>
        </w:rPr>
        <w:t xml:space="preserve"> March</w:t>
      </w:r>
      <w:r w:rsidRPr="00921425">
        <w:rPr>
          <w:rFonts w:cstheme="minorHAnsi"/>
          <w:sz w:val="24"/>
          <w:szCs w:val="24"/>
          <w:highlight w:val="yellow"/>
        </w:rPr>
        <w:t xml:space="preserve"> 2015</w:t>
      </w:r>
      <w:r w:rsidR="0047209F" w:rsidRPr="00921425">
        <w:rPr>
          <w:rFonts w:cstheme="minorHAnsi"/>
          <w:sz w:val="24"/>
          <w:szCs w:val="24"/>
          <w:highlight w:val="yellow"/>
        </w:rPr>
        <w:t xml:space="preserve"> is expected to be approximately </w:t>
      </w:r>
      <w:r w:rsidRPr="00921425">
        <w:rPr>
          <w:rFonts w:eastAsia="Times New Roman" w:cstheme="minorHAnsi"/>
          <w:sz w:val="24"/>
          <w:szCs w:val="24"/>
          <w:highlight w:val="yellow"/>
          <w:lang w:val="en-GB"/>
        </w:rPr>
        <w:t xml:space="preserve">£49,475. </w:t>
      </w:r>
      <w:proofErr w:type="gramStart"/>
      <w:r w:rsidR="00921425" w:rsidRPr="00921425">
        <w:rPr>
          <w:rFonts w:eastAsia="Times New Roman" w:cstheme="minorHAnsi"/>
          <w:sz w:val="24"/>
          <w:szCs w:val="24"/>
          <w:highlight w:val="yellow"/>
          <w:lang w:val="en-GB"/>
        </w:rPr>
        <w:t>For the f</w:t>
      </w:r>
      <w:r w:rsidRPr="00921425">
        <w:rPr>
          <w:rFonts w:eastAsia="Times New Roman" w:cstheme="minorHAnsi"/>
          <w:sz w:val="24"/>
          <w:szCs w:val="24"/>
          <w:highlight w:val="yellow"/>
          <w:lang w:val="en-GB"/>
        </w:rPr>
        <w:t xml:space="preserve">inancial year </w:t>
      </w:r>
      <w:r w:rsidR="00921425" w:rsidRPr="00921425">
        <w:rPr>
          <w:rFonts w:eastAsia="Times New Roman" w:cstheme="minorHAnsi"/>
          <w:sz w:val="24"/>
          <w:szCs w:val="24"/>
          <w:highlight w:val="yellow"/>
          <w:lang w:val="en-GB"/>
        </w:rPr>
        <w:t>April 2015 to March 2016 £87103.</w:t>
      </w:r>
      <w:proofErr w:type="gramEnd"/>
    </w:p>
    <w:p w:rsidR="00921425" w:rsidRPr="00921425" w:rsidRDefault="00921425" w:rsidP="00997DB9">
      <w:pPr>
        <w:rPr>
          <w:rFonts w:eastAsia="Times New Roman" w:cstheme="minorHAnsi"/>
          <w:sz w:val="24"/>
          <w:szCs w:val="24"/>
          <w:lang w:val="en-GB"/>
        </w:rPr>
      </w:pPr>
    </w:p>
    <w:p w:rsidR="00921425" w:rsidRPr="00921425" w:rsidRDefault="00921425" w:rsidP="00997DB9">
      <w:pPr>
        <w:rPr>
          <w:rFonts w:eastAsia="Times New Roman" w:cstheme="minorHAnsi"/>
          <w:sz w:val="24"/>
          <w:szCs w:val="24"/>
          <w:lang w:val="en-GB"/>
        </w:rPr>
      </w:pPr>
    </w:p>
    <w:p w:rsidR="00921425" w:rsidRPr="00921425" w:rsidRDefault="00921425" w:rsidP="00921425">
      <w:pPr>
        <w:pStyle w:val="Heading2"/>
        <w:rPr>
          <w:rFonts w:asciiTheme="minorHAnsi" w:hAnsiTheme="minorHAnsi" w:cstheme="minorHAnsi"/>
          <w:szCs w:val="24"/>
        </w:rPr>
      </w:pPr>
      <w:r w:rsidRPr="00921425">
        <w:rPr>
          <w:rFonts w:asciiTheme="minorHAnsi" w:hAnsiTheme="minorHAnsi" w:cstheme="minorHAnsi"/>
          <w:szCs w:val="24"/>
        </w:rPr>
        <w:t>This policy will be reviewed annually by the governing body and was last reviewed</w:t>
      </w:r>
    </w:p>
    <w:p w:rsidR="00921425" w:rsidRPr="00921425" w:rsidRDefault="00921425" w:rsidP="00921425">
      <w:pPr>
        <w:pStyle w:val="Heading2"/>
        <w:rPr>
          <w:rFonts w:asciiTheme="minorHAnsi" w:hAnsiTheme="minorHAnsi" w:cstheme="minorHAnsi"/>
          <w:szCs w:val="24"/>
          <w:lang w:val="en-US"/>
        </w:rPr>
      </w:pPr>
      <w:r w:rsidRPr="00921425">
        <w:rPr>
          <w:rFonts w:asciiTheme="minorHAnsi" w:hAnsiTheme="minorHAnsi" w:cstheme="minorHAnsi"/>
          <w:szCs w:val="24"/>
          <w:lang w:val="en-US"/>
        </w:rPr>
        <w:t>5/5/15</w:t>
      </w:r>
    </w:p>
    <w:p w:rsidR="00921425" w:rsidRPr="00921425" w:rsidRDefault="00921425" w:rsidP="00997DB9">
      <w:pPr>
        <w:rPr>
          <w:rFonts w:cstheme="minorHAnsi"/>
          <w:sz w:val="24"/>
          <w:szCs w:val="24"/>
        </w:rPr>
      </w:pPr>
    </w:p>
    <w:sectPr w:rsidR="00921425" w:rsidRPr="009214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25" w:rsidRDefault="00921425" w:rsidP="00921425">
      <w:pPr>
        <w:spacing w:after="0" w:line="240" w:lineRule="auto"/>
      </w:pPr>
      <w:r>
        <w:separator/>
      </w:r>
    </w:p>
  </w:endnote>
  <w:endnote w:type="continuationSeparator" w:id="0">
    <w:p w:rsidR="00921425" w:rsidRDefault="00921425" w:rsidP="0092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14465"/>
      <w:docPartObj>
        <w:docPartGallery w:val="Page Numbers (Bottom of Page)"/>
        <w:docPartUnique/>
      </w:docPartObj>
    </w:sdtPr>
    <w:sdtEndPr>
      <w:rPr>
        <w:noProof/>
      </w:rPr>
    </w:sdtEndPr>
    <w:sdtContent>
      <w:p w:rsidR="00921425" w:rsidRDefault="00921425">
        <w:pPr>
          <w:pStyle w:val="Footer"/>
          <w:jc w:val="center"/>
        </w:pPr>
        <w:r>
          <w:fldChar w:fldCharType="begin"/>
        </w:r>
        <w:r>
          <w:instrText xml:space="preserve"> PAGE   \* MERGEFORMAT </w:instrText>
        </w:r>
        <w:r>
          <w:fldChar w:fldCharType="separate"/>
        </w:r>
        <w:r w:rsidR="00E713C3">
          <w:rPr>
            <w:noProof/>
          </w:rPr>
          <w:t>1</w:t>
        </w:r>
        <w:r>
          <w:rPr>
            <w:noProof/>
          </w:rPr>
          <w:fldChar w:fldCharType="end"/>
        </w:r>
      </w:p>
    </w:sdtContent>
  </w:sdt>
  <w:p w:rsidR="00921425" w:rsidRDefault="0092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25" w:rsidRDefault="00921425" w:rsidP="00921425">
      <w:pPr>
        <w:spacing w:after="0" w:line="240" w:lineRule="auto"/>
      </w:pPr>
      <w:r>
        <w:separator/>
      </w:r>
    </w:p>
  </w:footnote>
  <w:footnote w:type="continuationSeparator" w:id="0">
    <w:p w:rsidR="00921425" w:rsidRDefault="00921425" w:rsidP="00921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269430"/>
      <w:docPartObj>
        <w:docPartGallery w:val="Watermarks"/>
        <w:docPartUnique/>
      </w:docPartObj>
    </w:sdtPr>
    <w:sdtEndPr/>
    <w:sdtContent>
      <w:p w:rsidR="00921425" w:rsidRDefault="00E713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05"/>
      </v:shape>
    </w:pict>
  </w:numPicBullet>
  <w:abstractNum w:abstractNumId="0">
    <w:nsid w:val="026634BC"/>
    <w:multiLevelType w:val="hybridMultilevel"/>
    <w:tmpl w:val="BD2243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796"/>
    <w:multiLevelType w:val="hybridMultilevel"/>
    <w:tmpl w:val="C00406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8782B"/>
    <w:multiLevelType w:val="multilevel"/>
    <w:tmpl w:val="B386C1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10CE4"/>
    <w:multiLevelType w:val="hybridMultilevel"/>
    <w:tmpl w:val="968CDD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25438"/>
    <w:multiLevelType w:val="multilevel"/>
    <w:tmpl w:val="43F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E679E"/>
    <w:multiLevelType w:val="multilevel"/>
    <w:tmpl w:val="CAA2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E520F"/>
    <w:multiLevelType w:val="hybridMultilevel"/>
    <w:tmpl w:val="A58EC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41DBE"/>
    <w:multiLevelType w:val="hybridMultilevel"/>
    <w:tmpl w:val="83DE44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A6D9A"/>
    <w:multiLevelType w:val="hybridMultilevel"/>
    <w:tmpl w:val="FA88E6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9F"/>
    <w:rsid w:val="003C662D"/>
    <w:rsid w:val="0047209F"/>
    <w:rsid w:val="00921425"/>
    <w:rsid w:val="00997DB9"/>
    <w:rsid w:val="00A833FC"/>
    <w:rsid w:val="00B36971"/>
    <w:rsid w:val="00D25D8F"/>
    <w:rsid w:val="00E7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1425"/>
    <w:pPr>
      <w:keepNext/>
      <w:spacing w:after="0" w:line="240" w:lineRule="auto"/>
      <w:outlineLvl w:val="1"/>
    </w:pPr>
    <w:rPr>
      <w:rFonts w:ascii="Times New Roman" w:eastAsia="Times New Roman" w:hAnsi="Times New Roman" w:cs="Times New Roman"/>
      <w:b/>
      <w:sz w:val="24"/>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09F"/>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833FC"/>
    <w:pPr>
      <w:ind w:left="720"/>
      <w:contextualSpacing/>
    </w:pPr>
  </w:style>
  <w:style w:type="character" w:customStyle="1" w:styleId="Heading2Char">
    <w:name w:val="Heading 2 Char"/>
    <w:basedOn w:val="DefaultParagraphFont"/>
    <w:link w:val="Heading2"/>
    <w:rsid w:val="00921425"/>
    <w:rPr>
      <w:rFonts w:ascii="Times New Roman" w:eastAsia="Times New Roman" w:hAnsi="Times New Roman" w:cs="Times New Roman"/>
      <w:b/>
      <w:sz w:val="24"/>
      <w:szCs w:val="20"/>
      <w:u w:val="single"/>
      <w:lang w:val="x-none"/>
    </w:rPr>
  </w:style>
  <w:style w:type="paragraph" w:styleId="Header">
    <w:name w:val="header"/>
    <w:basedOn w:val="Normal"/>
    <w:link w:val="HeaderChar"/>
    <w:uiPriority w:val="99"/>
    <w:unhideWhenUsed/>
    <w:rsid w:val="0092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25"/>
  </w:style>
  <w:style w:type="paragraph" w:styleId="Footer">
    <w:name w:val="footer"/>
    <w:basedOn w:val="Normal"/>
    <w:link w:val="FooterChar"/>
    <w:uiPriority w:val="99"/>
    <w:unhideWhenUsed/>
    <w:rsid w:val="0092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1425"/>
    <w:pPr>
      <w:keepNext/>
      <w:spacing w:after="0" w:line="240" w:lineRule="auto"/>
      <w:outlineLvl w:val="1"/>
    </w:pPr>
    <w:rPr>
      <w:rFonts w:ascii="Times New Roman" w:eastAsia="Times New Roman" w:hAnsi="Times New Roman" w:cs="Times New Roman"/>
      <w:b/>
      <w:sz w:val="24"/>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09F"/>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833FC"/>
    <w:pPr>
      <w:ind w:left="720"/>
      <w:contextualSpacing/>
    </w:pPr>
  </w:style>
  <w:style w:type="character" w:customStyle="1" w:styleId="Heading2Char">
    <w:name w:val="Heading 2 Char"/>
    <w:basedOn w:val="DefaultParagraphFont"/>
    <w:link w:val="Heading2"/>
    <w:rsid w:val="00921425"/>
    <w:rPr>
      <w:rFonts w:ascii="Times New Roman" w:eastAsia="Times New Roman" w:hAnsi="Times New Roman" w:cs="Times New Roman"/>
      <w:b/>
      <w:sz w:val="24"/>
      <w:szCs w:val="20"/>
      <w:u w:val="single"/>
      <w:lang w:val="x-none"/>
    </w:rPr>
  </w:style>
  <w:style w:type="paragraph" w:styleId="Header">
    <w:name w:val="header"/>
    <w:basedOn w:val="Normal"/>
    <w:link w:val="HeaderChar"/>
    <w:uiPriority w:val="99"/>
    <w:unhideWhenUsed/>
    <w:rsid w:val="0092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25"/>
  </w:style>
  <w:style w:type="paragraph" w:styleId="Footer">
    <w:name w:val="footer"/>
    <w:basedOn w:val="Normal"/>
    <w:link w:val="FooterChar"/>
    <w:uiPriority w:val="99"/>
    <w:unhideWhenUsed/>
    <w:rsid w:val="0092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Tobin</dc:creator>
  <cp:lastModifiedBy>Bethan Charles</cp:lastModifiedBy>
  <cp:revision>2</cp:revision>
  <dcterms:created xsi:type="dcterms:W3CDTF">2015-09-11T09:47:00Z</dcterms:created>
  <dcterms:modified xsi:type="dcterms:W3CDTF">2015-09-11T09:47:00Z</dcterms:modified>
</cp:coreProperties>
</file>